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693" w:rsidRPr="007F5B8F" w:rsidRDefault="003F58ED" w:rsidP="00604D61">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right" w:pos="9360"/>
        </w:tabs>
        <w:spacing w:before="120" w:after="120" w:line="360" w:lineRule="auto"/>
        <w:jc w:val="both"/>
        <w:rPr>
          <w:rFonts w:ascii="Arial" w:hAnsi="Arial" w:cs="Arial"/>
          <w:b/>
        </w:rPr>
      </w:pPr>
      <w:r>
        <w:rPr>
          <w:rFonts w:ascii="Arial" w:hAnsi="Arial" w:cs="Arial"/>
          <w:b/>
          <w:highlight w:val="yellow"/>
        </w:rPr>
        <w:t xml:space="preserve"> </w:t>
      </w:r>
      <w:r w:rsidR="00423693" w:rsidRPr="007F5B8F">
        <w:rPr>
          <w:rFonts w:ascii="Arial" w:hAnsi="Arial" w:cs="Arial"/>
          <w:b/>
          <w:highlight w:val="yellow"/>
        </w:rPr>
        <w:t xml:space="preserve">Item No. </w:t>
      </w:r>
      <w:r w:rsidR="00423693" w:rsidRPr="007F5B8F">
        <w:rPr>
          <w:rFonts w:ascii="Arial" w:hAnsi="Arial" w:cs="Arial"/>
          <w:b/>
        </w:rPr>
        <w:tab/>
      </w:r>
      <w:r w:rsidR="00982CF2" w:rsidRPr="007F5B8F">
        <w:rPr>
          <w:rFonts w:ascii="Arial" w:hAnsi="Arial" w:cs="Arial"/>
          <w:b/>
        </w:rPr>
        <w:t xml:space="preserve">Amendments in </w:t>
      </w:r>
      <w:r w:rsidR="00B764CB" w:rsidRPr="007F5B8F">
        <w:rPr>
          <w:rFonts w:ascii="Arial" w:hAnsi="Arial" w:cs="Arial"/>
          <w:b/>
        </w:rPr>
        <w:t xml:space="preserve">Voting </w:t>
      </w:r>
      <w:r w:rsidR="00982CF2" w:rsidRPr="007F5B8F">
        <w:rPr>
          <w:rFonts w:ascii="Arial" w:hAnsi="Arial" w:cs="Arial"/>
          <w:b/>
        </w:rPr>
        <w:t xml:space="preserve">Policy </w:t>
      </w:r>
      <w:r w:rsidR="00A86662" w:rsidRPr="007F5B8F">
        <w:rPr>
          <w:rFonts w:ascii="Arial" w:hAnsi="Arial" w:cs="Arial"/>
          <w:b/>
        </w:rPr>
        <w:t>(Version No.</w:t>
      </w:r>
      <w:r w:rsidR="00EA2A52" w:rsidRPr="007F5B8F">
        <w:rPr>
          <w:rFonts w:ascii="Arial" w:hAnsi="Arial" w:cs="Arial"/>
          <w:b/>
        </w:rPr>
        <w:t xml:space="preserve"> </w:t>
      </w:r>
      <w:r w:rsidR="00B764CB" w:rsidRPr="007F5B8F">
        <w:rPr>
          <w:rFonts w:ascii="Arial" w:hAnsi="Arial" w:cs="Arial"/>
          <w:b/>
        </w:rPr>
        <w:t>4.0</w:t>
      </w:r>
      <w:r w:rsidR="00A86662" w:rsidRPr="007F5B8F">
        <w:rPr>
          <w:rFonts w:ascii="Arial" w:hAnsi="Arial" w:cs="Arial"/>
          <w:b/>
        </w:rPr>
        <w:t>)</w:t>
      </w:r>
    </w:p>
    <w:p w:rsidR="00423693" w:rsidRPr="007F5B8F" w:rsidRDefault="00423693" w:rsidP="00423693">
      <w:pPr>
        <w:spacing w:before="120" w:after="120" w:line="360" w:lineRule="auto"/>
        <w:jc w:val="both"/>
        <w:rPr>
          <w:rFonts w:ascii="Arial" w:hAnsi="Arial" w:cs="Arial"/>
        </w:rPr>
      </w:pPr>
      <w:r w:rsidRPr="007F5B8F">
        <w:rPr>
          <w:rFonts w:ascii="Arial" w:hAnsi="Arial" w:cs="Arial"/>
        </w:rPr>
        <w:t xml:space="preserve">The following amendments are proposed in the current </w:t>
      </w:r>
      <w:r w:rsidR="00B764CB" w:rsidRPr="007F5B8F">
        <w:rPr>
          <w:rFonts w:ascii="Arial" w:hAnsi="Arial" w:cs="Arial"/>
        </w:rPr>
        <w:t xml:space="preserve">Voting </w:t>
      </w:r>
      <w:r w:rsidRPr="007F5B8F">
        <w:rPr>
          <w:rFonts w:ascii="Arial" w:hAnsi="Arial" w:cs="Arial"/>
        </w:rPr>
        <w:t xml:space="preserve">Policy (version </w:t>
      </w:r>
      <w:r w:rsidR="009C52E8">
        <w:rPr>
          <w:rFonts w:ascii="Arial" w:hAnsi="Arial" w:cs="Arial"/>
        </w:rPr>
        <w:t>3</w:t>
      </w:r>
      <w:r w:rsidR="00B764CB" w:rsidRPr="007F5B8F">
        <w:rPr>
          <w:rFonts w:ascii="Arial" w:hAnsi="Arial" w:cs="Arial"/>
        </w:rPr>
        <w:t>.0</w:t>
      </w:r>
      <w:r w:rsidRPr="007F5B8F">
        <w:rPr>
          <w:rFonts w:ascii="Arial" w:hAnsi="Arial" w:cs="Arial"/>
        </w:rPr>
        <w:t>)</w:t>
      </w:r>
      <w:r w:rsidR="00982CF2" w:rsidRPr="007F5B8F">
        <w:rPr>
          <w:rFonts w:ascii="Arial" w:hAnsi="Arial" w:cs="Arial"/>
        </w:rPr>
        <w:t xml:space="preserve"> </w:t>
      </w:r>
      <w:r w:rsidRPr="007F5B8F">
        <w:rPr>
          <w:rFonts w:ascii="Arial" w:hAnsi="Arial" w:cs="Arial"/>
        </w:rPr>
        <w:t xml:space="preserve">of the Company, which was last approved by the </w:t>
      </w:r>
      <w:r w:rsidR="00DC4A4E" w:rsidRPr="007F5B8F">
        <w:rPr>
          <w:rFonts w:ascii="Arial" w:hAnsi="Arial" w:cs="Arial"/>
        </w:rPr>
        <w:t xml:space="preserve">Board </w:t>
      </w:r>
      <w:r w:rsidRPr="007F5B8F">
        <w:rPr>
          <w:rFonts w:ascii="Arial" w:hAnsi="Arial" w:cs="Arial"/>
        </w:rPr>
        <w:t xml:space="preserve">on </w:t>
      </w:r>
      <w:r w:rsidR="00B764CB" w:rsidRPr="007F5B8F">
        <w:rPr>
          <w:rFonts w:ascii="Arial" w:hAnsi="Arial" w:cs="Arial"/>
        </w:rPr>
        <w:t>July 19, 2017</w:t>
      </w:r>
      <w:r w:rsidRPr="007F5B8F">
        <w:rPr>
          <w:rFonts w:ascii="Arial" w:hAnsi="Arial" w:cs="Arial"/>
        </w:rPr>
        <w:t>:</w:t>
      </w:r>
    </w:p>
    <w:p w:rsidR="00423693" w:rsidRPr="007F5B8F" w:rsidRDefault="00423693" w:rsidP="00423693">
      <w:pPr>
        <w:spacing w:before="120" w:after="120" w:line="360" w:lineRule="auto"/>
        <w:jc w:val="both"/>
        <w:rPr>
          <w:rFonts w:ascii="Arial" w:hAnsi="Arial" w:cs="Arial"/>
          <w:b/>
        </w:rPr>
      </w:pPr>
      <w:r w:rsidRPr="007F5B8F">
        <w:rPr>
          <w:rFonts w:ascii="Arial" w:hAnsi="Arial" w:cs="Arial"/>
          <w:b/>
          <w:u w:val="single"/>
        </w:rPr>
        <w:t xml:space="preserve">Proposed Amendments in </w:t>
      </w:r>
      <w:r w:rsidR="00B764CB" w:rsidRPr="007F5B8F">
        <w:rPr>
          <w:rFonts w:ascii="Arial" w:hAnsi="Arial" w:cs="Arial"/>
          <w:b/>
          <w:u w:val="single"/>
        </w:rPr>
        <w:t xml:space="preserve">Voting </w:t>
      </w:r>
      <w:r w:rsidRPr="007F5B8F">
        <w:rPr>
          <w:rFonts w:ascii="Arial" w:hAnsi="Arial" w:cs="Arial"/>
          <w:b/>
          <w:u w:val="single"/>
        </w:rPr>
        <w:t>Policy (Version</w:t>
      </w:r>
      <w:r w:rsidR="00DC4A4E" w:rsidRPr="007F5B8F">
        <w:rPr>
          <w:rFonts w:ascii="Arial" w:hAnsi="Arial" w:cs="Arial"/>
          <w:b/>
          <w:u w:val="single"/>
        </w:rPr>
        <w:t xml:space="preserve"> </w:t>
      </w:r>
      <w:r w:rsidR="00B764CB" w:rsidRPr="007F5B8F">
        <w:rPr>
          <w:rFonts w:ascii="Arial" w:hAnsi="Arial" w:cs="Arial"/>
          <w:b/>
          <w:u w:val="single"/>
        </w:rPr>
        <w:t>4.0</w:t>
      </w:r>
      <w:r w:rsidRPr="007F5B8F">
        <w:rPr>
          <w:rFonts w:ascii="Arial" w:hAnsi="Arial" w:cs="Arial"/>
          <w:b/>
          <w:u w:val="single"/>
        </w:rPr>
        <w:t>)</w:t>
      </w:r>
      <w:r w:rsidRPr="007F5B8F">
        <w:rPr>
          <w:rFonts w:ascii="Arial" w:hAnsi="Arial" w:cs="Arial"/>
          <w:b/>
        </w:rPr>
        <w:t>:</w:t>
      </w:r>
    </w:p>
    <w:tbl>
      <w:tblPr>
        <w:tblW w:w="101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4110"/>
        <w:gridCol w:w="3507"/>
        <w:gridCol w:w="1623"/>
      </w:tblGrid>
      <w:tr w:rsidR="00FD71D6" w:rsidRPr="007F5B8F" w:rsidTr="00B764CB">
        <w:trPr>
          <w:trHeight w:val="605"/>
        </w:trPr>
        <w:tc>
          <w:tcPr>
            <w:tcW w:w="930" w:type="dxa"/>
          </w:tcPr>
          <w:p w:rsidR="00FD71D6" w:rsidRPr="007F5B8F" w:rsidRDefault="00FD71D6" w:rsidP="00B754F5">
            <w:pPr>
              <w:spacing w:before="120" w:after="120" w:line="360" w:lineRule="auto"/>
              <w:jc w:val="both"/>
              <w:rPr>
                <w:rFonts w:ascii="Arial" w:hAnsi="Arial" w:cs="Arial"/>
                <w:b/>
                <w:sz w:val="20"/>
                <w:szCs w:val="20"/>
              </w:rPr>
            </w:pPr>
            <w:r w:rsidRPr="007F5B8F">
              <w:rPr>
                <w:rFonts w:ascii="Arial" w:hAnsi="Arial" w:cs="Arial"/>
                <w:b/>
                <w:sz w:val="20"/>
                <w:szCs w:val="20"/>
              </w:rPr>
              <w:t>Sr. No.</w:t>
            </w:r>
          </w:p>
        </w:tc>
        <w:tc>
          <w:tcPr>
            <w:tcW w:w="4110" w:type="dxa"/>
          </w:tcPr>
          <w:p w:rsidR="00FD71D6" w:rsidRPr="007F5B8F" w:rsidRDefault="006C4A7E" w:rsidP="00B754F5">
            <w:pPr>
              <w:spacing w:before="120" w:after="120" w:line="360" w:lineRule="auto"/>
              <w:jc w:val="both"/>
              <w:rPr>
                <w:rFonts w:ascii="Arial" w:hAnsi="Arial" w:cs="Arial"/>
                <w:b/>
                <w:sz w:val="20"/>
                <w:szCs w:val="20"/>
              </w:rPr>
            </w:pPr>
            <w:r w:rsidRPr="007F5B8F">
              <w:rPr>
                <w:rFonts w:ascii="Arial" w:hAnsi="Arial" w:cs="Arial"/>
                <w:b/>
                <w:sz w:val="20"/>
                <w:szCs w:val="20"/>
              </w:rPr>
              <w:t xml:space="preserve">Existing </w:t>
            </w:r>
            <w:r w:rsidR="00FD71D6" w:rsidRPr="007F5B8F">
              <w:rPr>
                <w:rFonts w:ascii="Arial" w:hAnsi="Arial" w:cs="Arial"/>
                <w:b/>
                <w:sz w:val="20"/>
                <w:szCs w:val="20"/>
              </w:rPr>
              <w:t xml:space="preserve">Provision </w:t>
            </w:r>
          </w:p>
        </w:tc>
        <w:tc>
          <w:tcPr>
            <w:tcW w:w="3507" w:type="dxa"/>
          </w:tcPr>
          <w:p w:rsidR="00FD71D6" w:rsidRPr="007F5B8F" w:rsidRDefault="00FD71D6" w:rsidP="00B754F5">
            <w:pPr>
              <w:spacing w:before="120" w:after="120" w:line="360" w:lineRule="auto"/>
              <w:jc w:val="both"/>
              <w:rPr>
                <w:rFonts w:ascii="Arial" w:hAnsi="Arial" w:cs="Arial"/>
                <w:b/>
                <w:sz w:val="20"/>
                <w:szCs w:val="20"/>
              </w:rPr>
            </w:pPr>
            <w:r w:rsidRPr="007F5B8F">
              <w:rPr>
                <w:rFonts w:ascii="Arial" w:hAnsi="Arial" w:cs="Arial"/>
                <w:b/>
                <w:sz w:val="20"/>
                <w:szCs w:val="20"/>
              </w:rPr>
              <w:t>Revised Provision</w:t>
            </w:r>
          </w:p>
        </w:tc>
        <w:tc>
          <w:tcPr>
            <w:tcW w:w="1623" w:type="dxa"/>
          </w:tcPr>
          <w:p w:rsidR="00FD71D6" w:rsidRPr="007F5B8F" w:rsidRDefault="00FD71D6" w:rsidP="00B754F5">
            <w:pPr>
              <w:spacing w:before="120" w:after="120" w:line="360" w:lineRule="auto"/>
              <w:jc w:val="both"/>
              <w:rPr>
                <w:rFonts w:ascii="Arial" w:hAnsi="Arial" w:cs="Arial"/>
                <w:b/>
                <w:sz w:val="20"/>
                <w:szCs w:val="20"/>
              </w:rPr>
            </w:pPr>
            <w:r w:rsidRPr="007F5B8F">
              <w:rPr>
                <w:rFonts w:ascii="Arial" w:hAnsi="Arial" w:cs="Arial"/>
                <w:b/>
                <w:sz w:val="20"/>
                <w:szCs w:val="20"/>
              </w:rPr>
              <w:t>Clause</w:t>
            </w:r>
          </w:p>
        </w:tc>
      </w:tr>
      <w:tr w:rsidR="00264C30" w:rsidRPr="007F5B8F" w:rsidTr="007F5B8F">
        <w:trPr>
          <w:trHeight w:val="2465"/>
        </w:trPr>
        <w:tc>
          <w:tcPr>
            <w:tcW w:w="930" w:type="dxa"/>
          </w:tcPr>
          <w:p w:rsidR="00264C30" w:rsidRPr="007F5B8F" w:rsidRDefault="00264C30" w:rsidP="00B754F5">
            <w:pPr>
              <w:spacing w:before="120" w:after="120" w:line="360" w:lineRule="auto"/>
              <w:jc w:val="both"/>
              <w:rPr>
                <w:rFonts w:ascii="Arial" w:hAnsi="Arial" w:cs="Arial"/>
                <w:sz w:val="20"/>
                <w:szCs w:val="20"/>
              </w:rPr>
            </w:pPr>
            <w:r w:rsidRPr="007F5B8F">
              <w:rPr>
                <w:rFonts w:ascii="Arial" w:hAnsi="Arial" w:cs="Arial"/>
                <w:sz w:val="20"/>
                <w:szCs w:val="20"/>
              </w:rPr>
              <w:t>1</w:t>
            </w:r>
          </w:p>
        </w:tc>
        <w:tc>
          <w:tcPr>
            <w:tcW w:w="4110" w:type="dxa"/>
          </w:tcPr>
          <w:p w:rsidR="00B764CB" w:rsidRDefault="00B764CB" w:rsidP="007F5B8F">
            <w:pPr>
              <w:jc w:val="both"/>
              <w:rPr>
                <w:rFonts w:ascii="Arial" w:hAnsi="Arial" w:cs="Arial"/>
                <w:color w:val="000000"/>
              </w:rPr>
            </w:pPr>
            <w:r w:rsidRPr="007F5B8F">
              <w:rPr>
                <w:rFonts w:ascii="Arial" w:hAnsi="Arial" w:cs="Arial"/>
                <w:color w:val="000000"/>
              </w:rPr>
              <w:t>All the decisions regarding Proxy voting as per the principles set out in this policy would be taken by the Executive Committee for Investments (ECI), the quorum and the members would be same as ECI.</w:t>
            </w:r>
          </w:p>
          <w:p w:rsidR="009C52E8" w:rsidRPr="007F5B8F" w:rsidRDefault="009C52E8" w:rsidP="007F5B8F">
            <w:pPr>
              <w:jc w:val="both"/>
              <w:rPr>
                <w:rFonts w:ascii="Arial" w:hAnsi="Arial" w:cs="Arial"/>
              </w:rPr>
            </w:pPr>
            <w:r w:rsidRPr="003F58ED">
              <w:rPr>
                <w:rFonts w:ascii="Arial" w:hAnsi="Arial" w:cs="Arial"/>
                <w:color w:val="000000"/>
              </w:rPr>
              <w:t>Frequency:</w:t>
            </w:r>
            <w:r w:rsidRPr="007F5B8F">
              <w:rPr>
                <w:rFonts w:ascii="Arial" w:hAnsi="Arial" w:cs="Arial"/>
                <w:color w:val="000000"/>
              </w:rPr>
              <w:t xml:space="preserve">  As and when required subject to at</w:t>
            </w:r>
            <w:r w:rsidR="003F58ED">
              <w:rPr>
                <w:rFonts w:ascii="Arial" w:hAnsi="Arial" w:cs="Arial"/>
                <w:color w:val="000000"/>
              </w:rPr>
              <w:t xml:space="preserve"> </w:t>
            </w:r>
            <w:r w:rsidRPr="007F5B8F">
              <w:rPr>
                <w:rFonts w:ascii="Arial" w:hAnsi="Arial" w:cs="Arial"/>
                <w:color w:val="000000"/>
              </w:rPr>
              <w:t>least one meeting per quarter.</w:t>
            </w:r>
          </w:p>
        </w:tc>
        <w:tc>
          <w:tcPr>
            <w:tcW w:w="3507" w:type="dxa"/>
          </w:tcPr>
          <w:p w:rsidR="00264C30" w:rsidRPr="007F5B8F" w:rsidRDefault="00B764CB">
            <w:pPr>
              <w:pStyle w:val="NormalWeb"/>
              <w:kinsoku w:val="0"/>
              <w:overflowPunct w:val="0"/>
              <w:textAlignment w:val="baseline"/>
              <w:rPr>
                <w:rFonts w:ascii="Arial" w:hAnsi="Arial" w:cs="Arial"/>
                <w:sz w:val="22"/>
                <w:szCs w:val="22"/>
              </w:rPr>
            </w:pPr>
            <w:r w:rsidRPr="007F5B8F">
              <w:rPr>
                <w:rFonts w:ascii="Arial" w:hAnsi="Arial" w:cs="Arial"/>
                <w:sz w:val="22"/>
                <w:szCs w:val="22"/>
              </w:rPr>
              <w:t>Removed</w:t>
            </w:r>
          </w:p>
        </w:tc>
        <w:tc>
          <w:tcPr>
            <w:tcW w:w="1623" w:type="dxa"/>
          </w:tcPr>
          <w:p w:rsidR="00264C30" w:rsidRPr="007F5B8F" w:rsidRDefault="00264C30" w:rsidP="00B764CB">
            <w:pPr>
              <w:pStyle w:val="NormalWeb"/>
              <w:kinsoku w:val="0"/>
              <w:overflowPunct w:val="0"/>
              <w:textAlignment w:val="baseline"/>
              <w:rPr>
                <w:rFonts w:ascii="Arial" w:hAnsi="Arial" w:cs="Arial"/>
                <w:sz w:val="22"/>
                <w:szCs w:val="22"/>
              </w:rPr>
            </w:pPr>
            <w:r w:rsidRPr="007F5B8F">
              <w:rPr>
                <w:rFonts w:ascii="Arial" w:hAnsi="Arial" w:cs="Arial"/>
                <w:sz w:val="22"/>
                <w:szCs w:val="22"/>
              </w:rPr>
              <w:t xml:space="preserve">Clause </w:t>
            </w:r>
            <w:r w:rsidR="00B764CB" w:rsidRPr="007F5B8F">
              <w:rPr>
                <w:rFonts w:ascii="Arial" w:hAnsi="Arial" w:cs="Arial"/>
                <w:sz w:val="22"/>
                <w:szCs w:val="22"/>
              </w:rPr>
              <w:t>4</w:t>
            </w:r>
          </w:p>
        </w:tc>
      </w:tr>
      <w:tr w:rsidR="00264C30" w:rsidRPr="007F5B8F" w:rsidTr="00B764CB">
        <w:trPr>
          <w:trHeight w:val="605"/>
        </w:trPr>
        <w:tc>
          <w:tcPr>
            <w:tcW w:w="930" w:type="dxa"/>
          </w:tcPr>
          <w:p w:rsidR="00264C30" w:rsidRPr="007F5B8F" w:rsidRDefault="00264C30" w:rsidP="00B754F5">
            <w:pPr>
              <w:spacing w:before="120" w:after="120" w:line="360" w:lineRule="auto"/>
              <w:jc w:val="both"/>
              <w:rPr>
                <w:rFonts w:ascii="Arial" w:hAnsi="Arial" w:cs="Arial"/>
                <w:sz w:val="20"/>
                <w:szCs w:val="20"/>
              </w:rPr>
            </w:pPr>
            <w:r w:rsidRPr="007F5B8F">
              <w:rPr>
                <w:rFonts w:ascii="Arial" w:hAnsi="Arial" w:cs="Arial"/>
                <w:sz w:val="20"/>
                <w:szCs w:val="20"/>
              </w:rPr>
              <w:t>2</w:t>
            </w:r>
          </w:p>
        </w:tc>
        <w:tc>
          <w:tcPr>
            <w:tcW w:w="4110" w:type="dxa"/>
          </w:tcPr>
          <w:p w:rsidR="00264C30" w:rsidRPr="00CA4885" w:rsidRDefault="00B726E0" w:rsidP="00B726E0">
            <w:pPr>
              <w:pStyle w:val="NormalWeb"/>
              <w:kinsoku w:val="0"/>
              <w:overflowPunct w:val="0"/>
              <w:textAlignment w:val="baseline"/>
              <w:rPr>
                <w:rFonts w:ascii="Arial" w:hAnsi="Arial" w:cs="Arial"/>
                <w:sz w:val="22"/>
                <w:szCs w:val="22"/>
              </w:rPr>
            </w:pPr>
            <w:r w:rsidRPr="00CA4885">
              <w:rPr>
                <w:rFonts w:ascii="Arial" w:hAnsi="Arial" w:cs="Arial"/>
                <w:bCs/>
                <w:noProof/>
                <w:sz w:val="22"/>
                <w:szCs w:val="22"/>
              </w:rPr>
              <w:t>Procedure to be followed</w:t>
            </w:r>
          </w:p>
        </w:tc>
        <w:tc>
          <w:tcPr>
            <w:tcW w:w="3507" w:type="dxa"/>
          </w:tcPr>
          <w:p w:rsidR="00CA4885" w:rsidRPr="003F58ED" w:rsidRDefault="00CA4885" w:rsidP="00CA4885">
            <w:pPr>
              <w:jc w:val="both"/>
              <w:rPr>
                <w:rFonts w:ascii="Trebuchet MS" w:hAnsi="Trebuchet MS" w:cs="Arial"/>
                <w:color w:val="000000"/>
              </w:rPr>
            </w:pPr>
            <w:r w:rsidRPr="003F58ED">
              <w:rPr>
                <w:rFonts w:ascii="Trebuchet MS" w:hAnsi="Trebuchet MS" w:cs="Arial"/>
                <w:color w:val="000000"/>
              </w:rPr>
              <w:t>vi)All the decisions regarding Proxy voting as per the principles set out in this policy would be taken by the Executive Committee for Investments (ECI), the quorum and the members would be same as ECI.</w:t>
            </w:r>
          </w:p>
          <w:p w:rsidR="00CA4885" w:rsidRPr="003F58ED" w:rsidRDefault="00CA4885" w:rsidP="00CA4885">
            <w:pPr>
              <w:pStyle w:val="ListParagraph"/>
              <w:spacing w:after="0" w:line="240" w:lineRule="auto"/>
              <w:rPr>
                <w:rFonts w:ascii="Trebuchet MS" w:hAnsi="Trebuchet MS"/>
              </w:rPr>
            </w:pPr>
          </w:p>
          <w:p w:rsidR="00CA4885" w:rsidRPr="003F58ED" w:rsidRDefault="00CA4885" w:rsidP="00CA4885">
            <w:pPr>
              <w:spacing w:after="0" w:line="240" w:lineRule="auto"/>
              <w:jc w:val="both"/>
              <w:rPr>
                <w:rFonts w:ascii="Trebuchet MS" w:hAnsi="Trebuchet MS" w:cs="Arial"/>
                <w:color w:val="000000"/>
              </w:rPr>
            </w:pPr>
            <w:r w:rsidRPr="003F58ED">
              <w:rPr>
                <w:rFonts w:ascii="Trebuchet MS" w:hAnsi="Trebuchet MS" w:cs="Arial"/>
                <w:color w:val="000000"/>
              </w:rPr>
              <w:t>vii)Frequency:  As and when required.</w:t>
            </w:r>
          </w:p>
          <w:p w:rsidR="00CA4885" w:rsidRPr="003F58ED" w:rsidRDefault="00CA4885" w:rsidP="00CA4885">
            <w:pPr>
              <w:spacing w:after="0" w:line="240" w:lineRule="auto"/>
              <w:jc w:val="both"/>
              <w:rPr>
                <w:rFonts w:ascii="Trebuchet MS" w:hAnsi="Trebuchet MS" w:cs="Arial"/>
                <w:color w:val="000000"/>
              </w:rPr>
            </w:pPr>
          </w:p>
          <w:p w:rsidR="00CA4885" w:rsidRPr="003F58ED" w:rsidRDefault="00CA4885" w:rsidP="00CA4885">
            <w:pPr>
              <w:spacing w:after="0" w:line="240" w:lineRule="auto"/>
              <w:jc w:val="both"/>
              <w:rPr>
                <w:rFonts w:ascii="Trebuchet MS" w:hAnsi="Trebuchet MS"/>
              </w:rPr>
            </w:pPr>
            <w:r w:rsidRPr="003F58ED">
              <w:rPr>
                <w:rFonts w:ascii="Trebuchet MS" w:hAnsi="Trebuchet MS" w:cs="Arial"/>
                <w:color w:val="000000"/>
              </w:rPr>
              <w:t xml:space="preserve">viii) </w:t>
            </w:r>
            <w:r w:rsidRPr="003F58ED">
              <w:rPr>
                <w:rFonts w:ascii="Trebuchet MS" w:hAnsi="Trebuchet MS"/>
              </w:rPr>
              <w:t>All resolutions on which RNLIC has acted during the quarter will be ratified in the subsequent ECI.</w:t>
            </w:r>
          </w:p>
          <w:p w:rsidR="00264C30" w:rsidRPr="003F58ED" w:rsidRDefault="00264C30" w:rsidP="009C52E8">
            <w:pPr>
              <w:spacing w:after="0" w:line="240" w:lineRule="auto"/>
              <w:jc w:val="both"/>
              <w:rPr>
                <w:rFonts w:ascii="Arial" w:hAnsi="Arial" w:cs="Arial"/>
              </w:rPr>
            </w:pPr>
          </w:p>
        </w:tc>
        <w:tc>
          <w:tcPr>
            <w:tcW w:w="1623" w:type="dxa"/>
          </w:tcPr>
          <w:p w:rsidR="00264C30" w:rsidRPr="007F5B8F" w:rsidRDefault="00F30911" w:rsidP="007F5B8F">
            <w:pPr>
              <w:pStyle w:val="NormalWeb"/>
              <w:kinsoku w:val="0"/>
              <w:overflowPunct w:val="0"/>
              <w:textAlignment w:val="baseline"/>
              <w:rPr>
                <w:rFonts w:ascii="Arial" w:hAnsi="Arial" w:cs="Arial"/>
                <w:sz w:val="22"/>
                <w:szCs w:val="22"/>
              </w:rPr>
            </w:pPr>
            <w:r w:rsidRPr="007F5B8F">
              <w:rPr>
                <w:rFonts w:ascii="Arial" w:hAnsi="Arial" w:cs="Arial"/>
                <w:sz w:val="22"/>
                <w:szCs w:val="22"/>
              </w:rPr>
              <w:t xml:space="preserve">Clause </w:t>
            </w:r>
            <w:r w:rsidR="00FA3FCA">
              <w:rPr>
                <w:rFonts w:ascii="Arial" w:hAnsi="Arial" w:cs="Arial"/>
                <w:sz w:val="22"/>
                <w:szCs w:val="22"/>
              </w:rPr>
              <w:t>4.</w:t>
            </w:r>
            <w:r w:rsidR="003F58ED">
              <w:rPr>
                <w:rFonts w:ascii="Arial" w:hAnsi="Arial" w:cs="Arial"/>
                <w:sz w:val="22"/>
                <w:szCs w:val="22"/>
              </w:rPr>
              <w:t xml:space="preserve"> </w:t>
            </w:r>
            <w:bookmarkStart w:id="0" w:name="_GoBack"/>
            <w:bookmarkEnd w:id="0"/>
            <w:r w:rsidR="00FA3FCA">
              <w:rPr>
                <w:rFonts w:ascii="Arial" w:hAnsi="Arial" w:cs="Arial"/>
                <w:sz w:val="22"/>
                <w:szCs w:val="22"/>
              </w:rPr>
              <w:t>(</w:t>
            </w:r>
            <w:proofErr w:type="spellStart"/>
            <w:r w:rsidR="007F5B8F" w:rsidRPr="007F5B8F">
              <w:rPr>
                <w:rFonts w:ascii="Arial" w:hAnsi="Arial" w:cs="Arial"/>
                <w:sz w:val="22"/>
                <w:szCs w:val="22"/>
              </w:rPr>
              <w:t>i</w:t>
            </w:r>
            <w:proofErr w:type="spellEnd"/>
            <w:r w:rsidR="00FA3FCA">
              <w:rPr>
                <w:rFonts w:ascii="Arial" w:hAnsi="Arial" w:cs="Arial"/>
                <w:sz w:val="22"/>
                <w:szCs w:val="22"/>
              </w:rPr>
              <w:t>)</w:t>
            </w:r>
            <w:r w:rsidR="00CA4885">
              <w:rPr>
                <w:rFonts w:ascii="Arial" w:hAnsi="Arial" w:cs="Arial"/>
                <w:sz w:val="22"/>
                <w:szCs w:val="22"/>
              </w:rPr>
              <w:t xml:space="preserve">, </w:t>
            </w:r>
            <w:r w:rsidR="00FA3FCA">
              <w:rPr>
                <w:rFonts w:ascii="Arial" w:hAnsi="Arial" w:cs="Arial"/>
                <w:sz w:val="22"/>
                <w:szCs w:val="22"/>
              </w:rPr>
              <w:t>(</w:t>
            </w:r>
            <w:r w:rsidR="00CA4885">
              <w:rPr>
                <w:rFonts w:ascii="Arial" w:hAnsi="Arial" w:cs="Arial"/>
                <w:sz w:val="22"/>
                <w:szCs w:val="22"/>
              </w:rPr>
              <w:t>vii</w:t>
            </w:r>
            <w:r w:rsidR="00FA3FCA">
              <w:rPr>
                <w:rFonts w:ascii="Arial" w:hAnsi="Arial" w:cs="Arial"/>
                <w:sz w:val="22"/>
                <w:szCs w:val="22"/>
              </w:rPr>
              <w:t>)</w:t>
            </w:r>
            <w:r w:rsidR="00CA4885">
              <w:rPr>
                <w:rFonts w:ascii="Arial" w:hAnsi="Arial" w:cs="Arial"/>
                <w:sz w:val="22"/>
                <w:szCs w:val="22"/>
              </w:rPr>
              <w:t xml:space="preserve"> and </w:t>
            </w:r>
            <w:r w:rsidR="00FA3FCA">
              <w:rPr>
                <w:rFonts w:ascii="Arial" w:hAnsi="Arial" w:cs="Arial"/>
                <w:sz w:val="22"/>
                <w:szCs w:val="22"/>
              </w:rPr>
              <w:t>(</w:t>
            </w:r>
            <w:r w:rsidR="00CA4885">
              <w:rPr>
                <w:rFonts w:ascii="Arial" w:hAnsi="Arial" w:cs="Arial"/>
                <w:sz w:val="22"/>
                <w:szCs w:val="22"/>
              </w:rPr>
              <w:t>viii</w:t>
            </w:r>
            <w:r w:rsidR="00FA3FCA">
              <w:rPr>
                <w:rFonts w:ascii="Arial" w:hAnsi="Arial" w:cs="Arial"/>
                <w:sz w:val="22"/>
                <w:szCs w:val="22"/>
              </w:rPr>
              <w:t>)</w:t>
            </w:r>
          </w:p>
        </w:tc>
      </w:tr>
      <w:tr w:rsidR="00264C30" w:rsidRPr="007F5B8F" w:rsidTr="00B764CB">
        <w:trPr>
          <w:trHeight w:val="605"/>
        </w:trPr>
        <w:tc>
          <w:tcPr>
            <w:tcW w:w="930" w:type="dxa"/>
          </w:tcPr>
          <w:p w:rsidR="00264C30" w:rsidRPr="007F5B8F" w:rsidRDefault="00264C30" w:rsidP="00B754F5">
            <w:pPr>
              <w:spacing w:before="120" w:after="120" w:line="360" w:lineRule="auto"/>
              <w:jc w:val="both"/>
              <w:rPr>
                <w:rFonts w:ascii="Arial" w:hAnsi="Arial" w:cs="Arial"/>
                <w:sz w:val="20"/>
                <w:szCs w:val="20"/>
              </w:rPr>
            </w:pPr>
            <w:r w:rsidRPr="007F5B8F">
              <w:rPr>
                <w:rFonts w:ascii="Arial" w:hAnsi="Arial" w:cs="Arial"/>
                <w:sz w:val="20"/>
                <w:szCs w:val="20"/>
              </w:rPr>
              <w:t>3</w:t>
            </w:r>
          </w:p>
        </w:tc>
        <w:tc>
          <w:tcPr>
            <w:tcW w:w="4110" w:type="dxa"/>
          </w:tcPr>
          <w:p w:rsidR="00264C30" w:rsidRPr="007F5B8F" w:rsidRDefault="007F5B8F">
            <w:pPr>
              <w:pStyle w:val="NormalWeb"/>
              <w:kinsoku w:val="0"/>
              <w:overflowPunct w:val="0"/>
              <w:textAlignment w:val="baseline"/>
              <w:rPr>
                <w:rFonts w:ascii="Arial" w:hAnsi="Arial" w:cs="Arial"/>
                <w:sz w:val="22"/>
                <w:szCs w:val="22"/>
              </w:rPr>
            </w:pPr>
            <w:r w:rsidRPr="007F5B8F">
              <w:rPr>
                <w:rFonts w:ascii="Arial" w:hAnsi="Arial" w:cs="Arial"/>
                <w:sz w:val="22"/>
                <w:szCs w:val="22"/>
              </w:rPr>
              <w:t>This Policy will be reviewed and updated as and when the RNLIC commences investing in foreign securities</w:t>
            </w:r>
          </w:p>
        </w:tc>
        <w:tc>
          <w:tcPr>
            <w:tcW w:w="3507" w:type="dxa"/>
          </w:tcPr>
          <w:p w:rsidR="00264C30" w:rsidRPr="007F5B8F" w:rsidRDefault="007F5B8F">
            <w:pPr>
              <w:pStyle w:val="NormalWeb"/>
              <w:kinsoku w:val="0"/>
              <w:overflowPunct w:val="0"/>
              <w:textAlignment w:val="baseline"/>
              <w:rPr>
                <w:rFonts w:ascii="Arial" w:hAnsi="Arial" w:cs="Arial"/>
                <w:sz w:val="22"/>
                <w:szCs w:val="22"/>
              </w:rPr>
            </w:pPr>
            <w:r w:rsidRPr="007F5B8F">
              <w:rPr>
                <w:rFonts w:ascii="Arial" w:hAnsi="Arial" w:cs="Arial"/>
                <w:sz w:val="22"/>
                <w:szCs w:val="22"/>
              </w:rPr>
              <w:t>Removed</w:t>
            </w:r>
          </w:p>
        </w:tc>
        <w:tc>
          <w:tcPr>
            <w:tcW w:w="1623" w:type="dxa"/>
          </w:tcPr>
          <w:p w:rsidR="00264C30" w:rsidRPr="007F5B8F" w:rsidRDefault="00F30911" w:rsidP="007F5B8F">
            <w:pPr>
              <w:pStyle w:val="NormalWeb"/>
              <w:kinsoku w:val="0"/>
              <w:overflowPunct w:val="0"/>
              <w:textAlignment w:val="baseline"/>
              <w:rPr>
                <w:rFonts w:ascii="Arial" w:hAnsi="Arial" w:cs="Arial"/>
                <w:sz w:val="22"/>
                <w:szCs w:val="22"/>
              </w:rPr>
            </w:pPr>
            <w:r w:rsidRPr="007F5B8F">
              <w:rPr>
                <w:rFonts w:ascii="Arial" w:hAnsi="Arial" w:cs="Arial"/>
                <w:sz w:val="22"/>
                <w:szCs w:val="22"/>
              </w:rPr>
              <w:t xml:space="preserve">Clause </w:t>
            </w:r>
            <w:r w:rsidR="007F5B8F" w:rsidRPr="007F5B8F">
              <w:rPr>
                <w:rFonts w:ascii="Arial" w:hAnsi="Arial" w:cs="Arial"/>
                <w:sz w:val="22"/>
                <w:szCs w:val="22"/>
              </w:rPr>
              <w:t xml:space="preserve">6. </w:t>
            </w:r>
            <w:r w:rsidR="00FA3FCA">
              <w:rPr>
                <w:rFonts w:ascii="Arial" w:hAnsi="Arial" w:cs="Arial"/>
                <w:sz w:val="22"/>
                <w:szCs w:val="22"/>
              </w:rPr>
              <w:t>(</w:t>
            </w:r>
            <w:r w:rsidR="007F5B8F" w:rsidRPr="007F5B8F">
              <w:rPr>
                <w:rFonts w:ascii="Arial" w:hAnsi="Arial" w:cs="Arial"/>
                <w:sz w:val="22"/>
                <w:szCs w:val="22"/>
              </w:rPr>
              <w:t>iv</w:t>
            </w:r>
            <w:r w:rsidR="00FA3FCA">
              <w:rPr>
                <w:rFonts w:ascii="Arial" w:hAnsi="Arial" w:cs="Arial"/>
                <w:sz w:val="22"/>
                <w:szCs w:val="22"/>
              </w:rPr>
              <w:t>)</w:t>
            </w:r>
          </w:p>
        </w:tc>
      </w:tr>
    </w:tbl>
    <w:p w:rsidR="00FA3FCA" w:rsidRDefault="00FA3FCA" w:rsidP="007B005A">
      <w:pPr>
        <w:spacing w:before="120" w:after="120" w:line="360" w:lineRule="auto"/>
        <w:jc w:val="both"/>
        <w:rPr>
          <w:rFonts w:ascii="Arial" w:hAnsi="Arial" w:cs="Arial"/>
          <w:sz w:val="20"/>
          <w:szCs w:val="20"/>
        </w:rPr>
      </w:pPr>
    </w:p>
    <w:p w:rsidR="007B005A" w:rsidRPr="007F5B8F" w:rsidRDefault="007B005A" w:rsidP="007B005A">
      <w:pPr>
        <w:spacing w:before="120" w:after="120" w:line="360" w:lineRule="auto"/>
        <w:jc w:val="both"/>
        <w:rPr>
          <w:rFonts w:ascii="Arial" w:hAnsi="Arial" w:cs="Arial"/>
          <w:sz w:val="20"/>
          <w:szCs w:val="20"/>
        </w:rPr>
      </w:pPr>
      <w:r w:rsidRPr="007F5B8F">
        <w:rPr>
          <w:rFonts w:ascii="Arial" w:hAnsi="Arial" w:cs="Arial"/>
          <w:sz w:val="20"/>
          <w:szCs w:val="20"/>
        </w:rPr>
        <w:lastRenderedPageBreak/>
        <w:t xml:space="preserve">The Board is requested to approve the revised </w:t>
      </w:r>
      <w:r w:rsidR="007F5B8F" w:rsidRPr="007F5B8F">
        <w:rPr>
          <w:rFonts w:ascii="Arial" w:hAnsi="Arial" w:cs="Arial"/>
          <w:sz w:val="20"/>
          <w:szCs w:val="20"/>
        </w:rPr>
        <w:t xml:space="preserve">Voting </w:t>
      </w:r>
      <w:r w:rsidRPr="007F5B8F">
        <w:rPr>
          <w:rFonts w:ascii="Arial" w:hAnsi="Arial" w:cs="Arial"/>
          <w:sz w:val="20"/>
          <w:szCs w:val="20"/>
        </w:rPr>
        <w:t xml:space="preserve">Policy (Version </w:t>
      </w:r>
      <w:r w:rsidR="007F5B8F" w:rsidRPr="007F5B8F">
        <w:rPr>
          <w:rFonts w:ascii="Arial" w:hAnsi="Arial" w:cs="Arial"/>
          <w:sz w:val="20"/>
          <w:szCs w:val="20"/>
        </w:rPr>
        <w:t>4.0</w:t>
      </w:r>
      <w:r w:rsidRPr="007F5B8F">
        <w:rPr>
          <w:rFonts w:ascii="Arial" w:hAnsi="Arial" w:cs="Arial"/>
          <w:sz w:val="20"/>
          <w:szCs w:val="20"/>
        </w:rPr>
        <w:t xml:space="preserve">). </w:t>
      </w:r>
    </w:p>
    <w:p w:rsidR="00732142" w:rsidRPr="007F5B8F" w:rsidRDefault="00732142" w:rsidP="00732142">
      <w:pPr>
        <w:spacing w:before="120" w:after="120" w:line="360" w:lineRule="auto"/>
        <w:jc w:val="both"/>
        <w:rPr>
          <w:rFonts w:ascii="Arial" w:hAnsi="Arial" w:cs="Arial"/>
          <w:sz w:val="20"/>
          <w:szCs w:val="20"/>
        </w:rPr>
      </w:pPr>
      <w:r w:rsidRPr="007F5B8F">
        <w:rPr>
          <w:rFonts w:ascii="Arial" w:hAnsi="Arial" w:cs="Arial"/>
          <w:sz w:val="20"/>
          <w:szCs w:val="20"/>
        </w:rPr>
        <w:t>The Board may pass the following resolution with or without modifications:</w:t>
      </w:r>
    </w:p>
    <w:p w:rsidR="00F30911" w:rsidRDefault="00F30911" w:rsidP="00F30911">
      <w:pPr>
        <w:spacing w:before="120" w:after="120" w:line="360" w:lineRule="auto"/>
        <w:jc w:val="both"/>
        <w:rPr>
          <w:rFonts w:ascii="Arial" w:hAnsi="Arial" w:cs="Arial"/>
          <w:b/>
        </w:rPr>
      </w:pPr>
    </w:p>
    <w:p w:rsidR="00732142" w:rsidRDefault="00732142" w:rsidP="00F30911">
      <w:pPr>
        <w:spacing w:before="120" w:after="120" w:line="360" w:lineRule="auto"/>
        <w:jc w:val="both"/>
        <w:rPr>
          <w:rFonts w:ascii="Arial" w:hAnsi="Arial" w:cs="Arial"/>
        </w:rPr>
      </w:pPr>
      <w:r w:rsidRPr="007F5B8F">
        <w:rPr>
          <w:rFonts w:ascii="Arial" w:hAnsi="Arial" w:cs="Arial"/>
          <w:b/>
        </w:rPr>
        <w:t xml:space="preserve">RESOLVED THAT </w:t>
      </w:r>
      <w:r w:rsidRPr="007F5B8F">
        <w:rPr>
          <w:rFonts w:ascii="Arial" w:hAnsi="Arial" w:cs="Arial"/>
        </w:rPr>
        <w:t xml:space="preserve">the revised </w:t>
      </w:r>
      <w:r w:rsidR="009457ED">
        <w:rPr>
          <w:rFonts w:ascii="Arial" w:hAnsi="Arial" w:cs="Arial"/>
        </w:rPr>
        <w:t xml:space="preserve">Voting </w:t>
      </w:r>
      <w:r w:rsidRPr="007F5B8F">
        <w:rPr>
          <w:rFonts w:ascii="Arial" w:hAnsi="Arial" w:cs="Arial"/>
        </w:rPr>
        <w:t xml:space="preserve">Policy (Version </w:t>
      </w:r>
      <w:r w:rsidR="007F5B8F" w:rsidRPr="007F5B8F">
        <w:rPr>
          <w:rFonts w:ascii="Arial" w:hAnsi="Arial" w:cs="Arial"/>
        </w:rPr>
        <w:t>4</w:t>
      </w:r>
      <w:r w:rsidR="009457ED">
        <w:rPr>
          <w:rFonts w:ascii="Arial" w:hAnsi="Arial" w:cs="Arial"/>
        </w:rPr>
        <w:t>.0</w:t>
      </w:r>
      <w:r w:rsidRPr="007F5B8F">
        <w:rPr>
          <w:rFonts w:ascii="Arial" w:hAnsi="Arial" w:cs="Arial"/>
        </w:rPr>
        <w:t>) of Reliance Nippon Life Insurance Company Limited be and is hereby approved for implementation with immediate effect.</w:t>
      </w:r>
    </w:p>
    <w:p w:rsidR="00F30911" w:rsidRPr="007F5B8F" w:rsidRDefault="00F30911" w:rsidP="00F30911">
      <w:pPr>
        <w:spacing w:before="120" w:after="120" w:line="360" w:lineRule="auto"/>
        <w:jc w:val="both"/>
        <w:rPr>
          <w:rFonts w:ascii="Arial" w:hAnsi="Arial" w:cs="Arial"/>
        </w:rPr>
      </w:pPr>
    </w:p>
    <w:p w:rsidR="00732142" w:rsidRPr="007F5B8F" w:rsidRDefault="00732142" w:rsidP="00F30911">
      <w:pPr>
        <w:spacing w:before="120" w:after="120" w:line="360" w:lineRule="auto"/>
        <w:jc w:val="both"/>
        <w:rPr>
          <w:rFonts w:ascii="Arial" w:hAnsi="Arial" w:cs="Arial"/>
          <w:sz w:val="20"/>
          <w:szCs w:val="20"/>
        </w:rPr>
      </w:pPr>
      <w:r w:rsidRPr="007F5B8F">
        <w:rPr>
          <w:rFonts w:ascii="Arial" w:hAnsi="Arial" w:cs="Arial"/>
          <w:b/>
        </w:rPr>
        <w:t>RESOLVED FURTHER THAT</w:t>
      </w:r>
      <w:r w:rsidRPr="007F5B8F">
        <w:rPr>
          <w:rFonts w:ascii="Arial" w:hAnsi="Arial" w:cs="Arial"/>
        </w:rPr>
        <w:t xml:space="preserve"> Shri. Sunder Krishnan, Chief Risk Officer, Shri. Akhilesh Gupta, Chief Investment Officer, </w:t>
      </w:r>
      <w:r w:rsidR="009C52E8">
        <w:rPr>
          <w:rFonts w:ascii="Arial" w:hAnsi="Arial" w:cs="Arial"/>
        </w:rPr>
        <w:t xml:space="preserve">Shri Ashish Sarma </w:t>
      </w:r>
      <w:r w:rsidR="009C52E8" w:rsidRPr="00BE23C2">
        <w:rPr>
          <w:rFonts w:ascii="Arial" w:hAnsi="Arial" w:cs="Arial"/>
        </w:rPr>
        <w:t xml:space="preserve">, Company Secretary </w:t>
      </w:r>
      <w:r w:rsidRPr="007F5B8F">
        <w:rPr>
          <w:rFonts w:ascii="Arial" w:hAnsi="Arial" w:cs="Arial"/>
        </w:rPr>
        <w:t>be and are hereby severally authorized to do all such acts, deeds and things as may be necessary to give effect to the above resolution</w:t>
      </w:r>
      <w:r w:rsidRPr="007F5B8F">
        <w:rPr>
          <w:rFonts w:ascii="Arial" w:hAnsi="Arial" w:cs="Arial"/>
          <w:sz w:val="20"/>
          <w:szCs w:val="20"/>
        </w:rPr>
        <w:t>”</w:t>
      </w:r>
    </w:p>
    <w:p w:rsidR="00423693" w:rsidRPr="007F5B8F" w:rsidRDefault="00423693" w:rsidP="00001BD1">
      <w:pPr>
        <w:rPr>
          <w:rFonts w:ascii="Arial" w:hAnsi="Arial" w:cs="Arial"/>
          <w:sz w:val="20"/>
          <w:szCs w:val="20"/>
        </w:rPr>
      </w:pPr>
    </w:p>
    <w:sectPr w:rsidR="00423693" w:rsidRPr="007F5B8F" w:rsidSect="00E04E8D">
      <w:headerReference w:type="default"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6E0" w:rsidRPr="009A76CD" w:rsidRDefault="00B726E0" w:rsidP="009A76CD">
      <w:pPr>
        <w:spacing w:line="240" w:lineRule="auto"/>
        <w:rPr>
          <w:sz w:val="20"/>
          <w:szCs w:val="20"/>
        </w:rPr>
      </w:pPr>
      <w:r>
        <w:separator/>
      </w:r>
    </w:p>
  </w:endnote>
  <w:endnote w:type="continuationSeparator" w:id="0">
    <w:p w:rsidR="00B726E0" w:rsidRPr="009A76CD" w:rsidRDefault="00B726E0" w:rsidP="009A76CD">
      <w:pPr>
        <w:spacing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0" w:rsidRPr="00CE5DC7" w:rsidRDefault="00B726E0" w:rsidP="00092A1C">
    <w:pPr>
      <w:pStyle w:val="Footer"/>
      <w:ind w:right="360"/>
      <w:jc w:val="center"/>
      <w:rPr>
        <w:b/>
        <w:color w:val="00629F"/>
        <w:sz w:val="16"/>
        <w:szCs w:val="16"/>
      </w:rPr>
    </w:pPr>
    <w:r w:rsidRPr="00CE5DC7">
      <w:rPr>
        <w:b/>
        <w:color w:val="00629F"/>
        <w:sz w:val="16"/>
        <w:szCs w:val="16"/>
      </w:rPr>
      <w:t xml:space="preserve">Reliance </w:t>
    </w:r>
    <w:r>
      <w:rPr>
        <w:b/>
        <w:color w:val="00629F"/>
        <w:sz w:val="16"/>
        <w:szCs w:val="16"/>
      </w:rPr>
      <w:t xml:space="preserve">Nippon </w:t>
    </w:r>
    <w:r w:rsidRPr="00CE5DC7">
      <w:rPr>
        <w:b/>
        <w:color w:val="00629F"/>
        <w:sz w:val="16"/>
        <w:szCs w:val="16"/>
      </w:rPr>
      <w:t>Life Insurance Co</w:t>
    </w:r>
    <w:r>
      <w:rPr>
        <w:b/>
        <w:color w:val="00629F"/>
        <w:sz w:val="16"/>
        <w:szCs w:val="16"/>
      </w:rPr>
      <w:t xml:space="preserve">mpany </w:t>
    </w:r>
    <w:r w:rsidRPr="00CE5DC7">
      <w:rPr>
        <w:b/>
        <w:color w:val="00629F"/>
        <w:sz w:val="16"/>
        <w:szCs w:val="16"/>
      </w:rPr>
      <w:t>Limited</w:t>
    </w:r>
  </w:p>
  <w:p w:rsidR="00B726E0" w:rsidRPr="00CE5DC7" w:rsidRDefault="00B726E0" w:rsidP="00092A1C">
    <w:pPr>
      <w:pStyle w:val="Footer"/>
      <w:jc w:val="center"/>
      <w:rPr>
        <w:b/>
        <w:color w:val="00629F"/>
        <w:sz w:val="16"/>
        <w:szCs w:val="16"/>
      </w:rPr>
    </w:pPr>
    <w:r w:rsidRPr="00CE5DC7">
      <w:rPr>
        <w:b/>
        <w:color w:val="00629F"/>
        <w:sz w:val="16"/>
        <w:szCs w:val="16"/>
      </w:rPr>
      <w:t>Registered Office</w:t>
    </w:r>
    <w:r>
      <w:rPr>
        <w:b/>
        <w:color w:val="00629F"/>
        <w:sz w:val="16"/>
        <w:szCs w:val="16"/>
      </w:rPr>
      <w:t xml:space="preserve">: </w:t>
    </w:r>
    <w:r w:rsidRPr="00CE5DC7">
      <w:rPr>
        <w:b/>
        <w:color w:val="00629F"/>
        <w:sz w:val="16"/>
        <w:szCs w:val="16"/>
      </w:rPr>
      <w:t xml:space="preserve"> </w:t>
    </w:r>
    <w:r>
      <w:rPr>
        <w:b/>
        <w:color w:val="00629F"/>
        <w:sz w:val="16"/>
        <w:szCs w:val="16"/>
      </w:rPr>
      <w:t>H Block, 1</w:t>
    </w:r>
    <w:r w:rsidRPr="006254C4">
      <w:rPr>
        <w:b/>
        <w:color w:val="00629F"/>
        <w:sz w:val="16"/>
        <w:szCs w:val="16"/>
        <w:vertAlign w:val="superscript"/>
      </w:rPr>
      <w:t>st</w:t>
    </w:r>
    <w:r>
      <w:rPr>
        <w:b/>
        <w:color w:val="00629F"/>
        <w:sz w:val="16"/>
        <w:szCs w:val="16"/>
      </w:rPr>
      <w:t xml:space="preserve"> Floor, Dhirubhai Ambani Knowledge City, Koparkhairne, Navi Mumbai 4</w:t>
    </w:r>
    <w:r w:rsidRPr="00CE5DC7">
      <w:rPr>
        <w:b/>
        <w:color w:val="00629F"/>
        <w:sz w:val="16"/>
        <w:szCs w:val="16"/>
      </w:rPr>
      <w:t>00</w:t>
    </w:r>
    <w:r>
      <w:rPr>
        <w:b/>
        <w:color w:val="00629F"/>
        <w:sz w:val="16"/>
        <w:szCs w:val="16"/>
      </w:rPr>
      <w:t xml:space="preserve"> 710</w:t>
    </w:r>
  </w:p>
  <w:p w:rsidR="00B726E0" w:rsidRDefault="00B726E0" w:rsidP="00092A1C">
    <w:pPr>
      <w:pStyle w:val="Footer"/>
      <w:jc w:val="center"/>
    </w:pPr>
    <w:r w:rsidRPr="00CE5DC7">
      <w:rPr>
        <w:b/>
        <w:color w:val="00629F"/>
        <w:sz w:val="16"/>
        <w:szCs w:val="16"/>
      </w:rPr>
      <w:t>Visit us at www.reliance</w:t>
    </w:r>
    <w:r>
      <w:rPr>
        <w:b/>
        <w:color w:val="00629F"/>
        <w:sz w:val="16"/>
        <w:szCs w:val="16"/>
      </w:rPr>
      <w:t>nippon</w:t>
    </w:r>
    <w:r w:rsidRPr="00CE5DC7">
      <w:rPr>
        <w:b/>
        <w:color w:val="00629F"/>
        <w:sz w:val="16"/>
        <w:szCs w:val="16"/>
      </w:rPr>
      <w:t>life.com</w:t>
    </w:r>
  </w:p>
  <w:p w:rsidR="00B726E0" w:rsidRDefault="00B726E0">
    <w:pPr>
      <w:pStyle w:val="Footer"/>
    </w:pPr>
  </w:p>
  <w:p w:rsidR="00B726E0" w:rsidRDefault="00B7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6E0" w:rsidRPr="009A76CD" w:rsidRDefault="00B726E0" w:rsidP="009A76CD">
      <w:pPr>
        <w:spacing w:line="240" w:lineRule="auto"/>
        <w:rPr>
          <w:sz w:val="20"/>
          <w:szCs w:val="20"/>
        </w:rPr>
      </w:pPr>
      <w:r>
        <w:separator/>
      </w:r>
    </w:p>
  </w:footnote>
  <w:footnote w:type="continuationSeparator" w:id="0">
    <w:p w:rsidR="00B726E0" w:rsidRPr="009A76CD" w:rsidRDefault="00B726E0" w:rsidP="009A76CD">
      <w:pPr>
        <w:spacing w:line="240" w:lineRule="auto"/>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0" w:rsidRDefault="00B726E0">
    <w:pPr>
      <w:pStyle w:val="Header"/>
    </w:pPr>
    <w:r w:rsidRPr="001D3649">
      <w:rPr>
        <w:noProof/>
      </w:rPr>
      <w:drawing>
        <wp:inline distT="0" distB="0" distL="0" distR="0">
          <wp:extent cx="1238250" cy="5029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8250" cy="502920"/>
                  </a:xfrm>
                  <a:prstGeom prst="rect">
                    <a:avLst/>
                  </a:prstGeom>
                  <a:noFill/>
                  <a:ln w="9525">
                    <a:noFill/>
                    <a:miter lim="800000"/>
                    <a:headEnd/>
                    <a:tailEnd/>
                  </a:ln>
                </pic:spPr>
              </pic:pic>
            </a:graphicData>
          </a:graphic>
        </wp:inline>
      </w:drawing>
    </w:r>
  </w:p>
  <w:p w:rsidR="00B726E0" w:rsidRDefault="00B72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415"/>
    <w:multiLevelType w:val="multilevel"/>
    <w:tmpl w:val="078E4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6E1A8A"/>
    <w:multiLevelType w:val="hybridMultilevel"/>
    <w:tmpl w:val="1F7C1F08"/>
    <w:lvl w:ilvl="0" w:tplc="D70ECB8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521E6"/>
    <w:multiLevelType w:val="hybridMultilevel"/>
    <w:tmpl w:val="700ABC88"/>
    <w:lvl w:ilvl="0" w:tplc="65446252">
      <w:start w:val="8"/>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A40746"/>
    <w:multiLevelType w:val="multilevel"/>
    <w:tmpl w:val="078E4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33C37CC"/>
    <w:multiLevelType w:val="multilevel"/>
    <w:tmpl w:val="45EA924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bCs/>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2700"/>
        </w:tabs>
        <w:ind w:left="26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89B5AD1"/>
    <w:multiLevelType w:val="hybridMultilevel"/>
    <w:tmpl w:val="851C0E90"/>
    <w:lvl w:ilvl="0" w:tplc="14D0D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B48B4"/>
    <w:multiLevelType w:val="hybridMultilevel"/>
    <w:tmpl w:val="B7F4A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14766"/>
    <w:multiLevelType w:val="multilevel"/>
    <w:tmpl w:val="08F60734"/>
    <w:lvl w:ilvl="0">
      <w:start w:val="1"/>
      <w:numFmt w:val="decimal"/>
      <w:lvlText w:val="%1."/>
      <w:lvlJc w:val="left"/>
      <w:pPr>
        <w:ind w:left="36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4DA03D98"/>
    <w:multiLevelType w:val="hybridMultilevel"/>
    <w:tmpl w:val="5BEC0816"/>
    <w:lvl w:ilvl="0" w:tplc="AA7C0270">
      <w:start w:val="1"/>
      <w:numFmt w:val="lowerRoman"/>
      <w:lvlText w:val="%1)"/>
      <w:lvlJc w:val="left"/>
      <w:pPr>
        <w:ind w:left="720" w:hanging="360"/>
      </w:pPr>
      <w:rPr>
        <w:rFonts w:hint="default"/>
      </w:rPr>
    </w:lvl>
    <w:lvl w:ilvl="1" w:tplc="AA7C0270">
      <w:start w:val="1"/>
      <w:numFmt w:val="lowerRoman"/>
      <w:lvlText w:val="%2)"/>
      <w:lvlJc w:val="left"/>
      <w:pPr>
        <w:ind w:left="1800" w:hanging="720"/>
      </w:pPr>
      <w:rPr>
        <w:rFonts w:hint="default"/>
      </w:rPr>
    </w:lvl>
    <w:lvl w:ilvl="2" w:tplc="C39CD09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D0B93"/>
    <w:multiLevelType w:val="multilevel"/>
    <w:tmpl w:val="078E43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2CE71FD"/>
    <w:multiLevelType w:val="hybridMultilevel"/>
    <w:tmpl w:val="3474A7D4"/>
    <w:lvl w:ilvl="0" w:tplc="0FBC07F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0991507"/>
    <w:multiLevelType w:val="multilevel"/>
    <w:tmpl w:val="078E4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13D1B4B"/>
    <w:multiLevelType w:val="hybridMultilevel"/>
    <w:tmpl w:val="B8E8382C"/>
    <w:lvl w:ilvl="0" w:tplc="04090001">
      <w:start w:val="1"/>
      <w:numFmt w:val="bullet"/>
      <w:lvlText w:val=""/>
      <w:lvlJc w:val="left"/>
      <w:pPr>
        <w:tabs>
          <w:tab w:val="num" w:pos="1440"/>
        </w:tabs>
        <w:ind w:left="1440" w:hanging="360"/>
      </w:pPr>
      <w:rPr>
        <w:rFonts w:ascii="Symbol" w:hAnsi="Symbol" w:cs="Symbol" w:hint="default"/>
      </w:rPr>
    </w:lvl>
    <w:lvl w:ilvl="1" w:tplc="39361ADA">
      <w:start w:val="1"/>
      <w:numFmt w:val="decimal"/>
      <w:lvlText w:val="%2."/>
      <w:lvlJc w:val="left"/>
      <w:pPr>
        <w:tabs>
          <w:tab w:val="num" w:pos="2160"/>
        </w:tabs>
        <w:ind w:left="2160" w:hanging="360"/>
      </w:pPr>
      <w:rPr>
        <w:rFonts w:hint="default"/>
        <w:b/>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9"/>
  </w:num>
  <w:num w:numId="3">
    <w:abstractNumId w:val="0"/>
  </w:num>
  <w:num w:numId="4">
    <w:abstractNumId w:val="3"/>
  </w:num>
  <w:num w:numId="5">
    <w:abstractNumId w:val="11"/>
  </w:num>
  <w:num w:numId="6">
    <w:abstractNumId w:val="5"/>
  </w:num>
  <w:num w:numId="7">
    <w:abstractNumId w:val="10"/>
  </w:num>
  <w:num w:numId="8">
    <w:abstractNumId w:val="7"/>
  </w:num>
  <w:num w:numId="9">
    <w:abstractNumId w:val="6"/>
  </w:num>
  <w:num w:numId="10">
    <w:abstractNumId w:val="4"/>
  </w:num>
  <w:num w:numId="11">
    <w:abstractNumId w:val="12"/>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6CD"/>
    <w:rsid w:val="00000D64"/>
    <w:rsid w:val="00001BD1"/>
    <w:rsid w:val="00011A99"/>
    <w:rsid w:val="00011D0E"/>
    <w:rsid w:val="00023CFE"/>
    <w:rsid w:val="00033683"/>
    <w:rsid w:val="00036D3A"/>
    <w:rsid w:val="00042476"/>
    <w:rsid w:val="00042480"/>
    <w:rsid w:val="00045E56"/>
    <w:rsid w:val="0004611B"/>
    <w:rsid w:val="000550F4"/>
    <w:rsid w:val="00060611"/>
    <w:rsid w:val="0006650D"/>
    <w:rsid w:val="00067741"/>
    <w:rsid w:val="00077F07"/>
    <w:rsid w:val="000826A4"/>
    <w:rsid w:val="00092A1C"/>
    <w:rsid w:val="00096E8A"/>
    <w:rsid w:val="000A41CB"/>
    <w:rsid w:val="000A659D"/>
    <w:rsid w:val="000B1FDC"/>
    <w:rsid w:val="000C0895"/>
    <w:rsid w:val="000C1E2F"/>
    <w:rsid w:val="000C7EAB"/>
    <w:rsid w:val="000D3F99"/>
    <w:rsid w:val="000D443A"/>
    <w:rsid w:val="000D48B6"/>
    <w:rsid w:val="000E1A5D"/>
    <w:rsid w:val="000E6568"/>
    <w:rsid w:val="000F0455"/>
    <w:rsid w:val="000F1108"/>
    <w:rsid w:val="000F4170"/>
    <w:rsid w:val="00120E5F"/>
    <w:rsid w:val="00120EDA"/>
    <w:rsid w:val="0012443E"/>
    <w:rsid w:val="001371BE"/>
    <w:rsid w:val="00137BDD"/>
    <w:rsid w:val="001437DF"/>
    <w:rsid w:val="00162D41"/>
    <w:rsid w:val="001655E0"/>
    <w:rsid w:val="00172A8C"/>
    <w:rsid w:val="0018224C"/>
    <w:rsid w:val="00192432"/>
    <w:rsid w:val="001A31D3"/>
    <w:rsid w:val="001A49F9"/>
    <w:rsid w:val="001D2573"/>
    <w:rsid w:val="001D3649"/>
    <w:rsid w:val="001D67A3"/>
    <w:rsid w:val="001E282D"/>
    <w:rsid w:val="001E7701"/>
    <w:rsid w:val="00202252"/>
    <w:rsid w:val="00206290"/>
    <w:rsid w:val="002074D3"/>
    <w:rsid w:val="00212117"/>
    <w:rsid w:val="00213F25"/>
    <w:rsid w:val="002161D1"/>
    <w:rsid w:val="00216A98"/>
    <w:rsid w:val="00225579"/>
    <w:rsid w:val="002267FE"/>
    <w:rsid w:val="00241024"/>
    <w:rsid w:val="00245EFA"/>
    <w:rsid w:val="0025109E"/>
    <w:rsid w:val="00253587"/>
    <w:rsid w:val="00264C30"/>
    <w:rsid w:val="002742CB"/>
    <w:rsid w:val="00282511"/>
    <w:rsid w:val="002850E6"/>
    <w:rsid w:val="002858E2"/>
    <w:rsid w:val="00287EC3"/>
    <w:rsid w:val="00296EF6"/>
    <w:rsid w:val="002A346C"/>
    <w:rsid w:val="002B39DD"/>
    <w:rsid w:val="002B4944"/>
    <w:rsid w:val="002B59CA"/>
    <w:rsid w:val="002B6D7C"/>
    <w:rsid w:val="002C56B4"/>
    <w:rsid w:val="002C6FEB"/>
    <w:rsid w:val="002D452D"/>
    <w:rsid w:val="002E522B"/>
    <w:rsid w:val="002F377D"/>
    <w:rsid w:val="002F6322"/>
    <w:rsid w:val="002F7D9D"/>
    <w:rsid w:val="002F7E91"/>
    <w:rsid w:val="0033562D"/>
    <w:rsid w:val="0034060F"/>
    <w:rsid w:val="00356468"/>
    <w:rsid w:val="00361A57"/>
    <w:rsid w:val="003812EF"/>
    <w:rsid w:val="00383ECD"/>
    <w:rsid w:val="00393903"/>
    <w:rsid w:val="003A011B"/>
    <w:rsid w:val="003A190B"/>
    <w:rsid w:val="003C21E6"/>
    <w:rsid w:val="003C3EE6"/>
    <w:rsid w:val="003D0CCC"/>
    <w:rsid w:val="003F58ED"/>
    <w:rsid w:val="00423693"/>
    <w:rsid w:val="00435848"/>
    <w:rsid w:val="004368CF"/>
    <w:rsid w:val="00445A91"/>
    <w:rsid w:val="00466DDE"/>
    <w:rsid w:val="00472AE1"/>
    <w:rsid w:val="00473AE7"/>
    <w:rsid w:val="00476472"/>
    <w:rsid w:val="0048207A"/>
    <w:rsid w:val="004833C4"/>
    <w:rsid w:val="0048574D"/>
    <w:rsid w:val="004857EC"/>
    <w:rsid w:val="0049383F"/>
    <w:rsid w:val="004938BF"/>
    <w:rsid w:val="004D1191"/>
    <w:rsid w:val="004D6924"/>
    <w:rsid w:val="00502653"/>
    <w:rsid w:val="005078AB"/>
    <w:rsid w:val="00524349"/>
    <w:rsid w:val="00525B86"/>
    <w:rsid w:val="00532020"/>
    <w:rsid w:val="00536FE4"/>
    <w:rsid w:val="005370AB"/>
    <w:rsid w:val="00542460"/>
    <w:rsid w:val="00546261"/>
    <w:rsid w:val="005653DA"/>
    <w:rsid w:val="005716ED"/>
    <w:rsid w:val="005820B2"/>
    <w:rsid w:val="00582203"/>
    <w:rsid w:val="005861AD"/>
    <w:rsid w:val="005949EA"/>
    <w:rsid w:val="005A02C9"/>
    <w:rsid w:val="005A6E62"/>
    <w:rsid w:val="005B3E75"/>
    <w:rsid w:val="005B5219"/>
    <w:rsid w:val="005B72B1"/>
    <w:rsid w:val="005C1EFC"/>
    <w:rsid w:val="005D4EE5"/>
    <w:rsid w:val="005E27B4"/>
    <w:rsid w:val="005F49A4"/>
    <w:rsid w:val="00604D61"/>
    <w:rsid w:val="006064A3"/>
    <w:rsid w:val="00614C14"/>
    <w:rsid w:val="006254C4"/>
    <w:rsid w:val="00635C1A"/>
    <w:rsid w:val="006532F6"/>
    <w:rsid w:val="00653EF8"/>
    <w:rsid w:val="006541D5"/>
    <w:rsid w:val="006549C5"/>
    <w:rsid w:val="006576DC"/>
    <w:rsid w:val="00665B1B"/>
    <w:rsid w:val="00665F83"/>
    <w:rsid w:val="00666FC6"/>
    <w:rsid w:val="00671034"/>
    <w:rsid w:val="00672BA9"/>
    <w:rsid w:val="00697A52"/>
    <w:rsid w:val="006A5980"/>
    <w:rsid w:val="006B517A"/>
    <w:rsid w:val="006C4A7E"/>
    <w:rsid w:val="006D0F03"/>
    <w:rsid w:val="006E091D"/>
    <w:rsid w:val="006E77CA"/>
    <w:rsid w:val="006F0091"/>
    <w:rsid w:val="007069BA"/>
    <w:rsid w:val="00712FA3"/>
    <w:rsid w:val="00713275"/>
    <w:rsid w:val="007214A0"/>
    <w:rsid w:val="00721D7A"/>
    <w:rsid w:val="00732142"/>
    <w:rsid w:val="00733819"/>
    <w:rsid w:val="00751832"/>
    <w:rsid w:val="0075461F"/>
    <w:rsid w:val="007559C1"/>
    <w:rsid w:val="00756AFE"/>
    <w:rsid w:val="00756C9F"/>
    <w:rsid w:val="00773639"/>
    <w:rsid w:val="00781AFC"/>
    <w:rsid w:val="0078651D"/>
    <w:rsid w:val="00791881"/>
    <w:rsid w:val="00796EB8"/>
    <w:rsid w:val="0079705A"/>
    <w:rsid w:val="007A4F26"/>
    <w:rsid w:val="007A6797"/>
    <w:rsid w:val="007A7EE0"/>
    <w:rsid w:val="007B005A"/>
    <w:rsid w:val="007B4FAF"/>
    <w:rsid w:val="007C0154"/>
    <w:rsid w:val="007D4F5C"/>
    <w:rsid w:val="007D73D4"/>
    <w:rsid w:val="007D7F2E"/>
    <w:rsid w:val="007E2795"/>
    <w:rsid w:val="007E49CD"/>
    <w:rsid w:val="007F5B8F"/>
    <w:rsid w:val="00800B02"/>
    <w:rsid w:val="00806BC6"/>
    <w:rsid w:val="008139C3"/>
    <w:rsid w:val="0081583A"/>
    <w:rsid w:val="00815938"/>
    <w:rsid w:val="0082705E"/>
    <w:rsid w:val="008340AA"/>
    <w:rsid w:val="00841D03"/>
    <w:rsid w:val="0084241F"/>
    <w:rsid w:val="00853C70"/>
    <w:rsid w:val="0086548B"/>
    <w:rsid w:val="00871CFD"/>
    <w:rsid w:val="00875C7A"/>
    <w:rsid w:val="00881BC5"/>
    <w:rsid w:val="00884614"/>
    <w:rsid w:val="008A525A"/>
    <w:rsid w:val="008B0524"/>
    <w:rsid w:val="008B5837"/>
    <w:rsid w:val="008C03FF"/>
    <w:rsid w:val="008C1540"/>
    <w:rsid w:val="008D130C"/>
    <w:rsid w:val="00914F79"/>
    <w:rsid w:val="009172E6"/>
    <w:rsid w:val="0092061C"/>
    <w:rsid w:val="00920FE0"/>
    <w:rsid w:val="009239D7"/>
    <w:rsid w:val="00924509"/>
    <w:rsid w:val="00925E20"/>
    <w:rsid w:val="00926107"/>
    <w:rsid w:val="009413D1"/>
    <w:rsid w:val="00943C45"/>
    <w:rsid w:val="009457ED"/>
    <w:rsid w:val="009474BD"/>
    <w:rsid w:val="00956944"/>
    <w:rsid w:val="00963C63"/>
    <w:rsid w:val="00971120"/>
    <w:rsid w:val="0098174E"/>
    <w:rsid w:val="00982CF2"/>
    <w:rsid w:val="00990366"/>
    <w:rsid w:val="009917A0"/>
    <w:rsid w:val="009919BB"/>
    <w:rsid w:val="00992D8E"/>
    <w:rsid w:val="009A0DE0"/>
    <w:rsid w:val="009A1DB8"/>
    <w:rsid w:val="009A76CD"/>
    <w:rsid w:val="009C2811"/>
    <w:rsid w:val="009C4668"/>
    <w:rsid w:val="009C52E8"/>
    <w:rsid w:val="009E0931"/>
    <w:rsid w:val="009E76AD"/>
    <w:rsid w:val="009F0F41"/>
    <w:rsid w:val="009F3CFA"/>
    <w:rsid w:val="00A05713"/>
    <w:rsid w:val="00A17C34"/>
    <w:rsid w:val="00A207FB"/>
    <w:rsid w:val="00A22D9B"/>
    <w:rsid w:val="00A24CFF"/>
    <w:rsid w:val="00A30E71"/>
    <w:rsid w:val="00A37E0E"/>
    <w:rsid w:val="00A41098"/>
    <w:rsid w:val="00A42B8A"/>
    <w:rsid w:val="00A42F19"/>
    <w:rsid w:val="00A63EF8"/>
    <w:rsid w:val="00A67777"/>
    <w:rsid w:val="00A74EFE"/>
    <w:rsid w:val="00A86662"/>
    <w:rsid w:val="00A92689"/>
    <w:rsid w:val="00AA1023"/>
    <w:rsid w:val="00AA10A8"/>
    <w:rsid w:val="00AC784C"/>
    <w:rsid w:val="00AC7DE7"/>
    <w:rsid w:val="00AD6226"/>
    <w:rsid w:val="00AE03B0"/>
    <w:rsid w:val="00AE34A0"/>
    <w:rsid w:val="00AE6F6D"/>
    <w:rsid w:val="00AF0041"/>
    <w:rsid w:val="00AF4D7D"/>
    <w:rsid w:val="00AF4F19"/>
    <w:rsid w:val="00B21F99"/>
    <w:rsid w:val="00B2645A"/>
    <w:rsid w:val="00B278A1"/>
    <w:rsid w:val="00B31748"/>
    <w:rsid w:val="00B32821"/>
    <w:rsid w:val="00B44D80"/>
    <w:rsid w:val="00B653A7"/>
    <w:rsid w:val="00B726E0"/>
    <w:rsid w:val="00B754F5"/>
    <w:rsid w:val="00B764CB"/>
    <w:rsid w:val="00B81A35"/>
    <w:rsid w:val="00B925A0"/>
    <w:rsid w:val="00B95FA3"/>
    <w:rsid w:val="00B96127"/>
    <w:rsid w:val="00BB3B1C"/>
    <w:rsid w:val="00BB3B9D"/>
    <w:rsid w:val="00BB45E1"/>
    <w:rsid w:val="00BB470C"/>
    <w:rsid w:val="00BB57D9"/>
    <w:rsid w:val="00BD11DF"/>
    <w:rsid w:val="00BE3ACD"/>
    <w:rsid w:val="00BE3E98"/>
    <w:rsid w:val="00BF1099"/>
    <w:rsid w:val="00C372B1"/>
    <w:rsid w:val="00C419EE"/>
    <w:rsid w:val="00C456A3"/>
    <w:rsid w:val="00C676A3"/>
    <w:rsid w:val="00C809BA"/>
    <w:rsid w:val="00C80BEB"/>
    <w:rsid w:val="00C8128F"/>
    <w:rsid w:val="00C83CAD"/>
    <w:rsid w:val="00CA3FD6"/>
    <w:rsid w:val="00CA4885"/>
    <w:rsid w:val="00CB1C53"/>
    <w:rsid w:val="00CB5FE7"/>
    <w:rsid w:val="00CB63CB"/>
    <w:rsid w:val="00CD4911"/>
    <w:rsid w:val="00CE137C"/>
    <w:rsid w:val="00CE2C49"/>
    <w:rsid w:val="00CE5BF6"/>
    <w:rsid w:val="00CE6E9F"/>
    <w:rsid w:val="00CF5C57"/>
    <w:rsid w:val="00CF77C9"/>
    <w:rsid w:val="00D06F91"/>
    <w:rsid w:val="00D10849"/>
    <w:rsid w:val="00D15225"/>
    <w:rsid w:val="00D155CA"/>
    <w:rsid w:val="00D164D5"/>
    <w:rsid w:val="00D26623"/>
    <w:rsid w:val="00D3168C"/>
    <w:rsid w:val="00D33982"/>
    <w:rsid w:val="00D51071"/>
    <w:rsid w:val="00D62D88"/>
    <w:rsid w:val="00D65FBC"/>
    <w:rsid w:val="00D707C0"/>
    <w:rsid w:val="00D75C6E"/>
    <w:rsid w:val="00D81541"/>
    <w:rsid w:val="00D9073B"/>
    <w:rsid w:val="00DA0B93"/>
    <w:rsid w:val="00DB266F"/>
    <w:rsid w:val="00DB3B6E"/>
    <w:rsid w:val="00DB48B1"/>
    <w:rsid w:val="00DB6C30"/>
    <w:rsid w:val="00DC08FA"/>
    <w:rsid w:val="00DC17DA"/>
    <w:rsid w:val="00DC4A4E"/>
    <w:rsid w:val="00DD0781"/>
    <w:rsid w:val="00DD130F"/>
    <w:rsid w:val="00DD1D79"/>
    <w:rsid w:val="00DD1F07"/>
    <w:rsid w:val="00DE4A05"/>
    <w:rsid w:val="00DE62C0"/>
    <w:rsid w:val="00DF1AA2"/>
    <w:rsid w:val="00DF480F"/>
    <w:rsid w:val="00DF6538"/>
    <w:rsid w:val="00DF6B10"/>
    <w:rsid w:val="00E03951"/>
    <w:rsid w:val="00E04E8D"/>
    <w:rsid w:val="00E12635"/>
    <w:rsid w:val="00E158E5"/>
    <w:rsid w:val="00E17291"/>
    <w:rsid w:val="00E2535A"/>
    <w:rsid w:val="00E27F73"/>
    <w:rsid w:val="00E43679"/>
    <w:rsid w:val="00E775BC"/>
    <w:rsid w:val="00EA2A52"/>
    <w:rsid w:val="00EA47AF"/>
    <w:rsid w:val="00EB12CF"/>
    <w:rsid w:val="00EB43F1"/>
    <w:rsid w:val="00EB445A"/>
    <w:rsid w:val="00ED0A6E"/>
    <w:rsid w:val="00ED77B4"/>
    <w:rsid w:val="00F039B0"/>
    <w:rsid w:val="00F05612"/>
    <w:rsid w:val="00F06FD7"/>
    <w:rsid w:val="00F10332"/>
    <w:rsid w:val="00F144AC"/>
    <w:rsid w:val="00F20F38"/>
    <w:rsid w:val="00F22828"/>
    <w:rsid w:val="00F257BF"/>
    <w:rsid w:val="00F30911"/>
    <w:rsid w:val="00F32C58"/>
    <w:rsid w:val="00F5607E"/>
    <w:rsid w:val="00F745C8"/>
    <w:rsid w:val="00F905AB"/>
    <w:rsid w:val="00F937BF"/>
    <w:rsid w:val="00F947D2"/>
    <w:rsid w:val="00FA2CF4"/>
    <w:rsid w:val="00FA3FCA"/>
    <w:rsid w:val="00FB1B8A"/>
    <w:rsid w:val="00FB5D07"/>
    <w:rsid w:val="00FB614E"/>
    <w:rsid w:val="00FC0D25"/>
    <w:rsid w:val="00FC719D"/>
    <w:rsid w:val="00FD196B"/>
    <w:rsid w:val="00FD71D6"/>
    <w:rsid w:val="00FE72A8"/>
    <w:rsid w:val="00FF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A530"/>
  <w15:docId w15:val="{36FE2CE0-DF8D-4289-8076-A8B3033C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6CD"/>
    <w:rPr>
      <w:rFonts w:ascii="Tahoma" w:hAnsi="Tahoma" w:cs="Tahoma"/>
      <w:sz w:val="16"/>
      <w:szCs w:val="16"/>
    </w:rPr>
  </w:style>
  <w:style w:type="paragraph" w:styleId="Header">
    <w:name w:val="header"/>
    <w:basedOn w:val="Normal"/>
    <w:link w:val="HeaderChar"/>
    <w:uiPriority w:val="99"/>
    <w:unhideWhenUsed/>
    <w:rsid w:val="009A7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6CD"/>
  </w:style>
  <w:style w:type="paragraph" w:styleId="Footer">
    <w:name w:val="footer"/>
    <w:basedOn w:val="Normal"/>
    <w:link w:val="FooterChar"/>
    <w:uiPriority w:val="99"/>
    <w:unhideWhenUsed/>
    <w:rsid w:val="009A7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6CD"/>
  </w:style>
  <w:style w:type="table" w:styleId="TableGrid">
    <w:name w:val="Table Grid"/>
    <w:basedOn w:val="TableNormal"/>
    <w:uiPriority w:val="59"/>
    <w:rsid w:val="00E172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1D79"/>
    <w:pPr>
      <w:ind w:left="720"/>
      <w:contextualSpacing/>
    </w:pPr>
  </w:style>
  <w:style w:type="paragraph" w:styleId="NormalWeb">
    <w:name w:val="Normal (Web)"/>
    <w:basedOn w:val="Normal"/>
    <w:uiPriority w:val="99"/>
    <w:unhideWhenUsed/>
    <w:rsid w:val="007C0154"/>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BB3B1C"/>
  </w:style>
  <w:style w:type="paragraph" w:customStyle="1" w:styleId="Default">
    <w:name w:val="Default"/>
    <w:rsid w:val="00BB3B1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37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70253879</dc:creator>
  <cp:lastModifiedBy>Akhilesh Gupta/RLI/Investment</cp:lastModifiedBy>
  <cp:revision>11</cp:revision>
  <cp:lastPrinted>2018-10-18T05:10:00Z</cp:lastPrinted>
  <dcterms:created xsi:type="dcterms:W3CDTF">2018-10-12T12:18:00Z</dcterms:created>
  <dcterms:modified xsi:type="dcterms:W3CDTF">2018-10-18T06:21:00Z</dcterms:modified>
</cp:coreProperties>
</file>